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79" w:rsidRDefault="00582B79" w:rsidP="00582B79">
      <w:pPr>
        <w:pStyle w:val="ListeParagraf"/>
        <w:spacing w:after="0" w:line="360" w:lineRule="auto"/>
        <w:contextualSpacing w:val="0"/>
        <w:jc w:val="both"/>
        <w:rPr>
          <w:rFonts w:cstheme="minorHAnsi"/>
        </w:rPr>
      </w:pPr>
    </w:p>
    <w:p w:rsidR="00582B79" w:rsidRDefault="00582B79" w:rsidP="00582B7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ERÜ SBF 2019-2020 EĞİTİM ÖĞRETİM YILI DIŞ PAYDAŞ RAPORU</w:t>
      </w:r>
    </w:p>
    <w:p w:rsidR="00582B79" w:rsidRDefault="00582B79" w:rsidP="00582B79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582B79" w:rsidRDefault="00582B79" w:rsidP="00582B79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2019-2020 e</w:t>
      </w:r>
      <w:r w:rsidRPr="00FC692A">
        <w:rPr>
          <w:rFonts w:cstheme="minorHAnsi"/>
          <w:bCs/>
          <w:sz w:val="24"/>
          <w:szCs w:val="24"/>
        </w:rPr>
        <w:t>ğitim öğretim yılında</w:t>
      </w:r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pandemi</w:t>
      </w:r>
      <w:proofErr w:type="spellEnd"/>
      <w:r>
        <w:rPr>
          <w:rFonts w:cstheme="minorHAnsi"/>
          <w:bCs/>
          <w:sz w:val="24"/>
          <w:szCs w:val="24"/>
        </w:rPr>
        <w:t xml:space="preserve"> nedeniyle dış paydaş toplantısı </w:t>
      </w:r>
      <w:proofErr w:type="gramStart"/>
      <w:r>
        <w:rPr>
          <w:rFonts w:cstheme="minorHAnsi"/>
          <w:bCs/>
          <w:sz w:val="24"/>
          <w:szCs w:val="24"/>
        </w:rPr>
        <w:t>online</w:t>
      </w:r>
      <w:proofErr w:type="gramEnd"/>
      <w:r>
        <w:rPr>
          <w:rFonts w:cstheme="minorHAnsi"/>
          <w:bCs/>
          <w:sz w:val="24"/>
          <w:szCs w:val="24"/>
        </w:rPr>
        <w:t xml:space="preserve"> olarak yapılmıştır.  D</w:t>
      </w:r>
      <w:r w:rsidRPr="00FC692A">
        <w:rPr>
          <w:rFonts w:cstheme="minorHAnsi"/>
          <w:bCs/>
          <w:sz w:val="24"/>
          <w:szCs w:val="24"/>
        </w:rPr>
        <w:t xml:space="preserve">ış paydaş görüşleri </w:t>
      </w:r>
      <w:r>
        <w:rPr>
          <w:rFonts w:cstheme="minorHAnsi"/>
          <w:bCs/>
          <w:sz w:val="24"/>
          <w:szCs w:val="24"/>
        </w:rPr>
        <w:t>ilde bulunan</w:t>
      </w:r>
      <w:r w:rsidRPr="00FC692A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hastanelerin hemşire yöneticileri</w:t>
      </w:r>
      <w:r w:rsidRPr="00FC692A">
        <w:rPr>
          <w:rFonts w:cstheme="minorHAnsi"/>
          <w:bCs/>
          <w:sz w:val="24"/>
          <w:szCs w:val="24"/>
        </w:rPr>
        <w:t xml:space="preserve">, </w:t>
      </w:r>
      <w:r>
        <w:rPr>
          <w:rFonts w:cstheme="minorHAnsi"/>
          <w:bCs/>
          <w:sz w:val="24"/>
          <w:szCs w:val="24"/>
        </w:rPr>
        <w:t>temel tıp bilimleri öğretim üyeleri</w:t>
      </w:r>
      <w:r w:rsidRPr="00FC692A">
        <w:rPr>
          <w:rFonts w:cstheme="minorHAnsi"/>
          <w:bCs/>
          <w:sz w:val="24"/>
          <w:szCs w:val="24"/>
        </w:rPr>
        <w:t xml:space="preserve">, </w:t>
      </w:r>
      <w:r>
        <w:rPr>
          <w:rFonts w:cstheme="minorHAnsi"/>
          <w:bCs/>
          <w:sz w:val="24"/>
          <w:szCs w:val="24"/>
        </w:rPr>
        <w:t>seçmeli</w:t>
      </w:r>
      <w:r w:rsidRPr="00FC692A">
        <w:rPr>
          <w:rFonts w:cstheme="minorHAnsi"/>
          <w:bCs/>
          <w:sz w:val="24"/>
          <w:szCs w:val="24"/>
        </w:rPr>
        <w:t xml:space="preserve"> ders</w:t>
      </w:r>
      <w:r>
        <w:rPr>
          <w:rFonts w:cstheme="minorHAnsi"/>
          <w:bCs/>
          <w:sz w:val="24"/>
          <w:szCs w:val="24"/>
        </w:rPr>
        <w:t xml:space="preserve"> veren öğretim elemanları</w:t>
      </w:r>
      <w:r w:rsidRPr="00FC692A">
        <w:rPr>
          <w:rFonts w:cstheme="minorHAnsi"/>
          <w:bCs/>
          <w:sz w:val="24"/>
          <w:szCs w:val="24"/>
        </w:rPr>
        <w:t xml:space="preserve"> ve </w:t>
      </w:r>
      <w:r>
        <w:rPr>
          <w:rFonts w:cstheme="minorHAnsi"/>
          <w:bCs/>
          <w:sz w:val="24"/>
          <w:szCs w:val="24"/>
        </w:rPr>
        <w:t>lisans/lisans</w:t>
      </w:r>
      <w:r w:rsidRPr="00FC692A">
        <w:rPr>
          <w:rFonts w:cstheme="minorHAnsi"/>
          <w:bCs/>
          <w:sz w:val="24"/>
          <w:szCs w:val="24"/>
        </w:rPr>
        <w:t xml:space="preserve">üstü eğitimini Erciyes Üniversitesinde tamamlayan </w:t>
      </w:r>
      <w:r>
        <w:rPr>
          <w:rFonts w:cstheme="minorHAnsi"/>
          <w:bCs/>
          <w:sz w:val="24"/>
          <w:szCs w:val="24"/>
        </w:rPr>
        <w:t>başka kurumlarda çalışan öğrencilerden</w:t>
      </w:r>
      <w:r w:rsidRPr="00FC692A">
        <w:rPr>
          <w:rFonts w:cstheme="minorHAnsi"/>
          <w:bCs/>
          <w:sz w:val="24"/>
          <w:szCs w:val="24"/>
        </w:rPr>
        <w:t xml:space="preserve"> alınmıştır.</w:t>
      </w:r>
    </w:p>
    <w:p w:rsidR="00582B79" w:rsidRDefault="00582B79" w:rsidP="00582B79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Eğitim öğretim müfredatının program çıktılarına uygunluğu</w:t>
      </w:r>
    </w:p>
    <w:p w:rsidR="00582B79" w:rsidRDefault="00582B79" w:rsidP="00582B7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Genel olarak </w:t>
      </w:r>
      <w:r w:rsidRPr="003462D7">
        <w:rPr>
          <w:rFonts w:cstheme="minorHAnsi"/>
          <w:sz w:val="24"/>
          <w:szCs w:val="24"/>
        </w:rPr>
        <w:t>Sağlık Bilimleri Fakültesi Hemşirelik Bölümü eğitim ve öğretim müfredatı</w:t>
      </w:r>
      <w:r>
        <w:rPr>
          <w:rFonts w:cstheme="minorHAnsi"/>
          <w:sz w:val="24"/>
          <w:szCs w:val="24"/>
        </w:rPr>
        <w:t xml:space="preserve">nın </w:t>
      </w:r>
      <w:r w:rsidRPr="003462D7">
        <w:rPr>
          <w:rFonts w:cstheme="minorHAnsi"/>
          <w:sz w:val="24"/>
          <w:szCs w:val="24"/>
        </w:rPr>
        <w:t>program çıktılarına uygun</w:t>
      </w:r>
      <w:r>
        <w:rPr>
          <w:rFonts w:cstheme="minorHAnsi"/>
          <w:sz w:val="24"/>
          <w:szCs w:val="24"/>
        </w:rPr>
        <w:t xml:space="preserve"> olduğu bildirilmiştir. </w:t>
      </w:r>
      <w:r w:rsidRPr="009A4468">
        <w:rPr>
          <w:rFonts w:cstheme="minorHAnsi"/>
          <w:sz w:val="24"/>
          <w:szCs w:val="24"/>
        </w:rPr>
        <w:t>Anatomi</w:t>
      </w:r>
      <w:r>
        <w:rPr>
          <w:rFonts w:cstheme="minorHAnsi"/>
          <w:sz w:val="24"/>
          <w:szCs w:val="24"/>
        </w:rPr>
        <w:t xml:space="preserve"> Anabilim Dalı öğretim üyesi </w:t>
      </w:r>
      <w:proofErr w:type="spellStart"/>
      <w:r>
        <w:rPr>
          <w:rFonts w:cstheme="minorHAnsi"/>
          <w:sz w:val="24"/>
          <w:szCs w:val="24"/>
        </w:rPr>
        <w:t>l</w:t>
      </w:r>
      <w:r w:rsidRPr="009A4468">
        <w:rPr>
          <w:rFonts w:cstheme="minorHAnsi"/>
          <w:sz w:val="24"/>
          <w:szCs w:val="24"/>
        </w:rPr>
        <w:t>aboratuvarda</w:t>
      </w:r>
      <w:proofErr w:type="spellEnd"/>
      <w:r w:rsidRPr="009A4468">
        <w:rPr>
          <w:rFonts w:cstheme="minorHAnsi"/>
          <w:sz w:val="24"/>
          <w:szCs w:val="24"/>
        </w:rPr>
        <w:t xml:space="preserve"> maket ve kadavra üzerinde eğitim</w:t>
      </w:r>
      <w:r>
        <w:rPr>
          <w:rFonts w:cstheme="minorHAnsi"/>
          <w:sz w:val="24"/>
          <w:szCs w:val="24"/>
        </w:rPr>
        <w:t xml:space="preserve">in </w:t>
      </w:r>
      <w:r w:rsidRPr="009A4468">
        <w:rPr>
          <w:rFonts w:cstheme="minorHAnsi"/>
          <w:sz w:val="24"/>
          <w:szCs w:val="24"/>
        </w:rPr>
        <w:t>daha kalıcı o</w:t>
      </w:r>
      <w:r>
        <w:rPr>
          <w:rFonts w:cstheme="minorHAnsi"/>
          <w:sz w:val="24"/>
          <w:szCs w:val="24"/>
        </w:rPr>
        <w:t>lduğunu bu nedenle teorik dersler</w:t>
      </w:r>
      <w:r w:rsidRPr="009A4468">
        <w:rPr>
          <w:rFonts w:cstheme="minorHAnsi"/>
          <w:sz w:val="24"/>
          <w:szCs w:val="24"/>
        </w:rPr>
        <w:t>in yanı sıra pratik derslerin</w:t>
      </w:r>
      <w:r>
        <w:rPr>
          <w:rFonts w:cstheme="minorHAnsi"/>
          <w:sz w:val="24"/>
          <w:szCs w:val="24"/>
        </w:rPr>
        <w:t xml:space="preserve"> sayısının artırılması gerektiğine ilişkin öneri sunmuştur.</w:t>
      </w:r>
    </w:p>
    <w:p w:rsidR="00582B79" w:rsidRPr="0058263D" w:rsidRDefault="00582B79" w:rsidP="00582B7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Lisans/lisans</w:t>
      </w:r>
      <w:r w:rsidRPr="00FC692A">
        <w:rPr>
          <w:rFonts w:cstheme="minorHAnsi"/>
          <w:bCs/>
          <w:sz w:val="24"/>
          <w:szCs w:val="24"/>
        </w:rPr>
        <w:t xml:space="preserve">üstü eğitimini Erciyes Üniversitesinde tamamlayan </w:t>
      </w:r>
      <w:r>
        <w:rPr>
          <w:rFonts w:cstheme="minorHAnsi"/>
          <w:bCs/>
          <w:sz w:val="24"/>
          <w:szCs w:val="24"/>
        </w:rPr>
        <w:t xml:space="preserve">başka kurumlarda çalışan öğrenciler, bölümün </w:t>
      </w:r>
      <w:r w:rsidRPr="00C97FE5">
        <w:rPr>
          <w:rFonts w:cstheme="minorHAnsi"/>
          <w:sz w:val="24"/>
          <w:szCs w:val="24"/>
        </w:rPr>
        <w:t>eleştire</w:t>
      </w:r>
      <w:r>
        <w:rPr>
          <w:rFonts w:cstheme="minorHAnsi"/>
          <w:sz w:val="24"/>
          <w:szCs w:val="24"/>
        </w:rPr>
        <w:t>l düşünebilen,</w:t>
      </w:r>
      <w:r w:rsidRPr="00C97FE5">
        <w:rPr>
          <w:rFonts w:cstheme="minorHAnsi"/>
          <w:sz w:val="24"/>
          <w:szCs w:val="24"/>
        </w:rPr>
        <w:t xml:space="preserve"> sürekli kend</w:t>
      </w:r>
      <w:r>
        <w:rPr>
          <w:rFonts w:cstheme="minorHAnsi"/>
          <w:sz w:val="24"/>
          <w:szCs w:val="24"/>
        </w:rPr>
        <w:t>ini geliştiren mezunlar yetiştirdiğini düşündüklerini ifade etmişlerdir.</w:t>
      </w:r>
    </w:p>
    <w:p w:rsidR="00582B79" w:rsidRDefault="00582B79" w:rsidP="00582B79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Eğitim öğretim müfredat konularına yönelik önerileri</w:t>
      </w:r>
    </w:p>
    <w:p w:rsidR="00582B79" w:rsidRPr="003E52BD" w:rsidRDefault="00582B79" w:rsidP="00582B7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8263D">
        <w:rPr>
          <w:rFonts w:cstheme="minorHAnsi"/>
          <w:sz w:val="24"/>
          <w:szCs w:val="24"/>
        </w:rPr>
        <w:t xml:space="preserve">Farmakoloji </w:t>
      </w:r>
      <w:r>
        <w:rPr>
          <w:rFonts w:cstheme="minorHAnsi"/>
          <w:sz w:val="24"/>
          <w:szCs w:val="24"/>
        </w:rPr>
        <w:t xml:space="preserve">derslerinin </w:t>
      </w:r>
      <w:r w:rsidRPr="0058263D">
        <w:rPr>
          <w:rFonts w:cstheme="minorHAnsi"/>
          <w:sz w:val="24"/>
          <w:szCs w:val="24"/>
        </w:rPr>
        <w:t>ders süreleri</w:t>
      </w:r>
      <w:r>
        <w:rPr>
          <w:rFonts w:cstheme="minorHAnsi"/>
          <w:sz w:val="24"/>
          <w:szCs w:val="24"/>
        </w:rPr>
        <w:t xml:space="preserve">nin arka arkaya 2-3 saati geçmemesi gerektiği bildirilmiştir. Eğitim müfredatında </w:t>
      </w:r>
      <w:r w:rsidRPr="00D13B59">
        <w:rPr>
          <w:rFonts w:cstheme="minorHAnsi"/>
          <w:sz w:val="24"/>
          <w:szCs w:val="24"/>
        </w:rPr>
        <w:t>h</w:t>
      </w:r>
      <w:r w:rsidRPr="00D13B59">
        <w:rPr>
          <w:sz w:val="24"/>
          <w:szCs w:val="24"/>
        </w:rPr>
        <w:t>emşirelikte iletişim, hasta eğitimi ve yabancı dil konularına daha fazla yer verilmesi konusunda tavsiyelerde bulun</w:t>
      </w:r>
      <w:r>
        <w:rPr>
          <w:sz w:val="24"/>
          <w:szCs w:val="24"/>
        </w:rPr>
        <w:t>ul</w:t>
      </w:r>
      <w:r w:rsidRPr="00D13B59">
        <w:rPr>
          <w:sz w:val="24"/>
          <w:szCs w:val="24"/>
        </w:rPr>
        <w:t>muştur.</w:t>
      </w:r>
    </w:p>
    <w:p w:rsidR="00582B79" w:rsidRDefault="00582B79" w:rsidP="00582B79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Öğrenci/mezunların klinik/sahaya uyum ve beceri yeterlilikleri</w:t>
      </w:r>
    </w:p>
    <w:p w:rsidR="00582B79" w:rsidRPr="00FD2264" w:rsidRDefault="00582B79" w:rsidP="00582B79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6B554D">
        <w:rPr>
          <w:rFonts w:cstheme="minorHAnsi"/>
          <w:sz w:val="24"/>
          <w:szCs w:val="24"/>
        </w:rPr>
        <w:t>Ö</w:t>
      </w:r>
      <w:r>
        <w:rPr>
          <w:rFonts w:cstheme="minorHAnsi"/>
          <w:sz w:val="24"/>
          <w:szCs w:val="24"/>
        </w:rPr>
        <w:t>ğrenci/mezunların klinik/</w:t>
      </w:r>
      <w:r w:rsidRPr="003462D7">
        <w:rPr>
          <w:rFonts w:cstheme="minorHAnsi"/>
          <w:sz w:val="24"/>
          <w:szCs w:val="24"/>
        </w:rPr>
        <w:t>saha</w:t>
      </w:r>
      <w:r>
        <w:rPr>
          <w:rFonts w:cstheme="minorHAnsi"/>
          <w:sz w:val="24"/>
          <w:szCs w:val="24"/>
        </w:rPr>
        <w:t>ya</w:t>
      </w:r>
      <w:r w:rsidRPr="003462D7">
        <w:rPr>
          <w:rFonts w:cstheme="minorHAnsi"/>
          <w:sz w:val="24"/>
          <w:szCs w:val="24"/>
        </w:rPr>
        <w:t xml:space="preserve"> uyum </w:t>
      </w:r>
      <w:r>
        <w:rPr>
          <w:rFonts w:cstheme="minorHAnsi"/>
          <w:sz w:val="24"/>
          <w:szCs w:val="24"/>
        </w:rPr>
        <w:t xml:space="preserve">ve </w:t>
      </w:r>
      <w:r w:rsidRPr="003462D7">
        <w:rPr>
          <w:rFonts w:cstheme="minorHAnsi"/>
          <w:sz w:val="24"/>
          <w:szCs w:val="24"/>
        </w:rPr>
        <w:t>beceri</w:t>
      </w:r>
      <w:r>
        <w:rPr>
          <w:rFonts w:cstheme="minorHAnsi"/>
          <w:sz w:val="24"/>
          <w:szCs w:val="24"/>
        </w:rPr>
        <w:t xml:space="preserve">lerinin yeterli olduğu bildirilmiştir. </w:t>
      </w:r>
      <w:r w:rsidRPr="00FD2264">
        <w:rPr>
          <w:rFonts w:cstheme="minorHAnsi"/>
          <w:sz w:val="24"/>
          <w:szCs w:val="24"/>
        </w:rPr>
        <w:t>Ö</w:t>
      </w:r>
      <w:r w:rsidRPr="00575A6E">
        <w:rPr>
          <w:rFonts w:cstheme="minorHAnsi"/>
          <w:sz w:val="24"/>
          <w:szCs w:val="24"/>
        </w:rPr>
        <w:t>ğrencilerin sınav başarı</w:t>
      </w:r>
      <w:r>
        <w:rPr>
          <w:rFonts w:cstheme="minorHAnsi"/>
          <w:sz w:val="24"/>
          <w:szCs w:val="24"/>
        </w:rPr>
        <w:t xml:space="preserve"> oranlarının</w:t>
      </w:r>
      <w:r w:rsidRPr="00575A6E">
        <w:rPr>
          <w:rFonts w:cstheme="minorHAnsi"/>
          <w:sz w:val="24"/>
          <w:szCs w:val="24"/>
        </w:rPr>
        <w:t xml:space="preserve"> yüksek </w:t>
      </w:r>
      <w:r>
        <w:rPr>
          <w:rFonts w:cstheme="minorHAnsi"/>
          <w:sz w:val="24"/>
          <w:szCs w:val="24"/>
        </w:rPr>
        <w:t>olduğu ifade edilmiştir.</w:t>
      </w:r>
    </w:p>
    <w:p w:rsidR="00582B79" w:rsidRDefault="00582B79" w:rsidP="00582B79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Öğrenci/mezunların klinik/sahada uyum ve beceri yeterliliklerini artırmaya yönelik öneriler</w:t>
      </w:r>
    </w:p>
    <w:p w:rsidR="00582B79" w:rsidRPr="007A1C26" w:rsidRDefault="00582B79" w:rsidP="00582B79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Öğrencilerin uygulama yapacakları kliniğe gitmeden önce kliniğe ilişkin bilgi ve iletişim yönüyle hazırlık yapmaları önerilmiştir. K</w:t>
      </w:r>
      <w:r>
        <w:rPr>
          <w:rFonts w:cstheme="minorHAnsi"/>
          <w:sz w:val="24"/>
          <w:szCs w:val="24"/>
        </w:rPr>
        <w:t xml:space="preserve">liniğe dayalı örnek vakalarla </w:t>
      </w:r>
      <w:proofErr w:type="gramStart"/>
      <w:r>
        <w:rPr>
          <w:rFonts w:cstheme="minorHAnsi"/>
          <w:sz w:val="24"/>
          <w:szCs w:val="24"/>
        </w:rPr>
        <w:t>simülasyonla</w:t>
      </w:r>
      <w:proofErr w:type="gramEnd"/>
      <w:r>
        <w:rPr>
          <w:rFonts w:cstheme="minorHAnsi"/>
          <w:sz w:val="24"/>
          <w:szCs w:val="24"/>
        </w:rPr>
        <w:t xml:space="preserve"> hasta bakımı konusunda eğitimlerin desteklenmesi konusunda öneride bulunulmuştur. </w:t>
      </w:r>
    </w:p>
    <w:p w:rsidR="00582B79" w:rsidRPr="000009DC" w:rsidRDefault="00582B79" w:rsidP="00582B79">
      <w:pPr>
        <w:pStyle w:val="ListeParagraf"/>
        <w:spacing w:after="0" w:line="360" w:lineRule="auto"/>
        <w:contextualSpacing w:val="0"/>
        <w:jc w:val="both"/>
        <w:rPr>
          <w:rFonts w:cstheme="minorHAnsi"/>
        </w:rPr>
      </w:pPr>
    </w:p>
    <w:sectPr w:rsidR="00582B79" w:rsidRPr="000009DC" w:rsidSect="00B87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7C11"/>
    <w:multiLevelType w:val="hybridMultilevel"/>
    <w:tmpl w:val="B88C8C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B7498"/>
    <w:multiLevelType w:val="hybridMultilevel"/>
    <w:tmpl w:val="CBF8656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6F0EB2"/>
    <w:multiLevelType w:val="hybridMultilevel"/>
    <w:tmpl w:val="6340F42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12B80"/>
    <w:multiLevelType w:val="hybridMultilevel"/>
    <w:tmpl w:val="14D48D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B3533"/>
    <w:multiLevelType w:val="hybridMultilevel"/>
    <w:tmpl w:val="FA0A0546"/>
    <w:lvl w:ilvl="0" w:tplc="9AE4B2C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7F1026"/>
    <w:multiLevelType w:val="hybridMultilevel"/>
    <w:tmpl w:val="4CEC6C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C606E"/>
    <w:multiLevelType w:val="hybridMultilevel"/>
    <w:tmpl w:val="7384FC8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99593B"/>
    <w:multiLevelType w:val="hybridMultilevel"/>
    <w:tmpl w:val="45B4784E"/>
    <w:lvl w:ilvl="0" w:tplc="BA18DD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096D83"/>
    <w:multiLevelType w:val="hybridMultilevel"/>
    <w:tmpl w:val="21A627B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47D1A"/>
    <w:multiLevelType w:val="hybridMultilevel"/>
    <w:tmpl w:val="7BC83FBE"/>
    <w:lvl w:ilvl="0" w:tplc="BA98EC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474F61"/>
    <w:multiLevelType w:val="hybridMultilevel"/>
    <w:tmpl w:val="AB46161A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A521A"/>
    <w:multiLevelType w:val="hybridMultilevel"/>
    <w:tmpl w:val="3CD2CFC0"/>
    <w:lvl w:ilvl="0" w:tplc="F4F61E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BD6E96"/>
    <w:multiLevelType w:val="hybridMultilevel"/>
    <w:tmpl w:val="3C04C3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3"/>
  </w:num>
  <w:num w:numId="5">
    <w:abstractNumId w:val="10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7"/>
  </w:num>
  <w:num w:numId="11">
    <w:abstractNumId w:val="11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7D78"/>
    <w:rsid w:val="000009DC"/>
    <w:rsid w:val="00051FAC"/>
    <w:rsid w:val="000C520E"/>
    <w:rsid w:val="000D6EEA"/>
    <w:rsid w:val="000E59E7"/>
    <w:rsid w:val="001154C1"/>
    <w:rsid w:val="00124D54"/>
    <w:rsid w:val="0012569C"/>
    <w:rsid w:val="00154AC3"/>
    <w:rsid w:val="0023210D"/>
    <w:rsid w:val="002445FD"/>
    <w:rsid w:val="00266917"/>
    <w:rsid w:val="00364923"/>
    <w:rsid w:val="0040347F"/>
    <w:rsid w:val="00416F2B"/>
    <w:rsid w:val="00457D78"/>
    <w:rsid w:val="004B53F4"/>
    <w:rsid w:val="004E6B59"/>
    <w:rsid w:val="00555CE3"/>
    <w:rsid w:val="00582B79"/>
    <w:rsid w:val="005A32DA"/>
    <w:rsid w:val="005B7124"/>
    <w:rsid w:val="005F74C9"/>
    <w:rsid w:val="006001D6"/>
    <w:rsid w:val="00694CD8"/>
    <w:rsid w:val="006B3C4A"/>
    <w:rsid w:val="006E609F"/>
    <w:rsid w:val="00770ACD"/>
    <w:rsid w:val="007811E4"/>
    <w:rsid w:val="008622B4"/>
    <w:rsid w:val="00897D9B"/>
    <w:rsid w:val="008A5BC1"/>
    <w:rsid w:val="009023D4"/>
    <w:rsid w:val="00926B41"/>
    <w:rsid w:val="00A50766"/>
    <w:rsid w:val="00A56DA5"/>
    <w:rsid w:val="00A82F26"/>
    <w:rsid w:val="00A93961"/>
    <w:rsid w:val="00A94BDB"/>
    <w:rsid w:val="00B669A0"/>
    <w:rsid w:val="00B87991"/>
    <w:rsid w:val="00C74C09"/>
    <w:rsid w:val="00CB433D"/>
    <w:rsid w:val="00CD2EEB"/>
    <w:rsid w:val="00D73171"/>
    <w:rsid w:val="00DB7472"/>
    <w:rsid w:val="00E06977"/>
    <w:rsid w:val="00E30EB8"/>
    <w:rsid w:val="00E33333"/>
    <w:rsid w:val="00E53B34"/>
    <w:rsid w:val="00E71F79"/>
    <w:rsid w:val="00F90255"/>
    <w:rsid w:val="00FD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3D4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94CD8"/>
    <w:pPr>
      <w:spacing w:line="259" w:lineRule="auto"/>
      <w:ind w:left="720"/>
      <w:contextualSpacing/>
    </w:pPr>
  </w:style>
  <w:style w:type="table" w:styleId="TabloKlavuzu">
    <w:name w:val="Table Grid"/>
    <w:basedOn w:val="NormalTablo"/>
    <w:uiPriority w:val="39"/>
    <w:rsid w:val="00403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B433D"/>
    <w:rPr>
      <w:rFonts w:ascii="Calibri" w:eastAsia="Calibri" w:hAnsi="Calibri" w:cs="Calibri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4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4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sbf</dc:creator>
  <cp:keywords/>
  <dc:description/>
  <cp:lastModifiedBy>SMucuk</cp:lastModifiedBy>
  <cp:revision>7</cp:revision>
  <dcterms:created xsi:type="dcterms:W3CDTF">2020-07-20T13:53:00Z</dcterms:created>
  <dcterms:modified xsi:type="dcterms:W3CDTF">2020-07-24T05:51:00Z</dcterms:modified>
</cp:coreProperties>
</file>